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95"/>
        <w:gridCol w:w="1564"/>
        <w:gridCol w:w="2122"/>
        <w:gridCol w:w="1703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6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“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全国有机污染场地调查评估与修复技术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val="en-US" w:eastAsia="zh-CN"/>
              </w:rPr>
              <w:t>培训研讨</w:t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</w:rPr>
              <w:t>会”会议回执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7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微信号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是否住宿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是否参加培训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是否需要展位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摘要题目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是/否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口头报告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住宿酒店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住宿日期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所需房型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发 言 代 表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发言题目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公开征集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1、工业场地和矿区修复技术案例征集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大会将设立工业场地和矿区修复领域的产品、成果展区，组委会拟向各相关企业征集场地、矿区等修复项目中实际应用的材料、设备和技术案例，作为展示。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2、论文征集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面向场地及矿区土壤修复业务相关院所高校、科研机构、企业界人士征集“场地及矿区环境修复相关领域的技术、案例、科研成果、标准研究、环境监管”等方面的论文，组委会从中筛选优秀文章邀请文章作者做大会报告。</w:t>
            </w:r>
          </w:p>
          <w:p>
            <w:pPr>
              <w:spacing w:line="360" w:lineRule="auto"/>
              <w:ind w:firstLine="422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论文提交邮箱：china_soil@163.com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支付方式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开户名：中关村众信土壤修复产业技术创新联盟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开户行：中国建设银行北京丰台支行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  号：11050165360000001934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汇款时请注明：土盟第三届场地修复大会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汇款后请将截图或汇款凭证发送至  </w:t>
            </w:r>
            <w:r>
              <w:fldChar w:fldCharType="begin"/>
            </w:r>
            <w:r>
              <w:instrText xml:space="preserve"> HYPERLINK "mailto:china_soil@163.com" </w:instrText>
            </w:r>
            <w: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</w:rPr>
              <w:t>china_soil@163.com</w:t>
            </w:r>
            <w:r>
              <w:rPr>
                <w:rStyle w:val="3"/>
                <w:rFonts w:hint="eastAsia"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</w:rPr>
              <w:t xml:space="preserve"> ，或联系工作人员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  <w:r>
              <w:rPr>
                <w:rFonts w:hint="eastAsia" w:ascii="仿宋" w:hAnsi="仿宋" w:eastAsia="仿宋" w:cs="仿宋"/>
              </w:rPr>
              <w:t>：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如果有需要与认识的参会嘉宾合住一个房间的，请提前告知会务组。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如果发票邮寄地址与第三排通讯地址一致则发票处可不写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>为了更好的为参会嘉宾提供服务，需提前附上一张生活照片或证件照等。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4、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标注为必填内容，谢谢配合。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41310"/>
    <w:rsid w:val="2A641310"/>
    <w:rsid w:val="354C45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303;&#3043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2018-10-11T01:51:00Z</dcterms:created>
  <dc:creator>土盟</dc:creator>
  <cp:lastModifiedBy>土盟</cp:lastModifiedBy>
  <dcterms:modified xsi:type="dcterms:W3CDTF">2018-10-26T06:56:43Z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